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902C3" w14:textId="71258639" w:rsidR="00FD77D9" w:rsidRDefault="006174B8" w:rsidP="00FD77D9">
      <w:pPr>
        <w:jc w:val="center"/>
        <w:rPr>
          <w:rFonts w:ascii="Times New Roman" w:hAnsi="Times New Roman" w:cs="Times New Roman"/>
          <w:b/>
          <w:sz w:val="32"/>
          <w:szCs w:val="32"/>
        </w:rPr>
      </w:pPr>
      <w:r>
        <w:rPr>
          <w:rFonts w:ascii="Times New Roman" w:hAnsi="Times New Roman" w:cs="Times New Roman"/>
          <w:b/>
          <w:sz w:val="32"/>
          <w:szCs w:val="32"/>
        </w:rPr>
        <w:t>Lesson 4</w:t>
      </w:r>
      <w:r w:rsidR="008C3C77">
        <w:rPr>
          <w:rFonts w:ascii="Times New Roman" w:hAnsi="Times New Roman" w:cs="Times New Roman"/>
          <w:b/>
          <w:sz w:val="32"/>
          <w:szCs w:val="32"/>
        </w:rPr>
        <w:t>:</w:t>
      </w:r>
      <w:r w:rsidR="00C87F9D">
        <w:rPr>
          <w:rFonts w:ascii="Times New Roman" w:hAnsi="Times New Roman" w:cs="Times New Roman"/>
          <w:b/>
          <w:sz w:val="32"/>
          <w:szCs w:val="32"/>
        </w:rPr>
        <w:t xml:space="preserve"> </w:t>
      </w:r>
      <w:r w:rsidR="00FD77D9" w:rsidRPr="0094506F">
        <w:rPr>
          <w:rFonts w:ascii="Times New Roman" w:hAnsi="Times New Roman" w:cs="Times New Roman"/>
          <w:b/>
          <w:sz w:val="32"/>
          <w:szCs w:val="32"/>
        </w:rPr>
        <w:t>JUDE: Contending for The Faith in Today’s Culture</w:t>
      </w:r>
    </w:p>
    <w:p w14:paraId="702BD5AB" w14:textId="77777777" w:rsidR="00FD77D9" w:rsidRDefault="00FD77D9" w:rsidP="00FD77D9">
      <w:pPr>
        <w:pStyle w:val="NormalWeb"/>
        <w:shd w:val="clear" w:color="auto" w:fill="FFFFFF"/>
        <w:rPr>
          <w:rStyle w:val="text"/>
          <w:b/>
          <w:color w:val="000000"/>
          <w:sz w:val="28"/>
          <w:szCs w:val="28"/>
        </w:rPr>
      </w:pPr>
      <w:r w:rsidRPr="00FD77D9">
        <w:rPr>
          <w:b/>
          <w:sz w:val="28"/>
          <w:szCs w:val="28"/>
        </w:rPr>
        <w:t>Text: Jude 12-16</w:t>
      </w:r>
      <w:r>
        <w:rPr>
          <w:b/>
          <w:sz w:val="28"/>
          <w:szCs w:val="28"/>
        </w:rPr>
        <w:t xml:space="preserve">: </w:t>
      </w:r>
      <w:r w:rsidRPr="00FD77D9">
        <w:rPr>
          <w:rStyle w:val="text"/>
          <w:b/>
          <w:bCs/>
          <w:color w:val="000000"/>
          <w:sz w:val="28"/>
          <w:szCs w:val="28"/>
          <w:vertAlign w:val="superscript"/>
        </w:rPr>
        <w:t>12 </w:t>
      </w:r>
      <w:r w:rsidRPr="00FD77D9">
        <w:rPr>
          <w:rStyle w:val="text"/>
          <w:b/>
          <w:color w:val="000000"/>
          <w:sz w:val="28"/>
          <w:szCs w:val="28"/>
        </w:rPr>
        <w:t>These are hidden reefs</w:t>
      </w:r>
      <w:r w:rsidRPr="00FD77D9">
        <w:rPr>
          <w:rStyle w:val="text"/>
          <w:b/>
          <w:color w:val="000000"/>
          <w:sz w:val="28"/>
          <w:szCs w:val="28"/>
          <w:vertAlign w:val="superscript"/>
        </w:rPr>
        <w:t>[</w:t>
      </w:r>
      <w:hyperlink r:id="rId5" w:anchor="fen-ESV-30669a" w:tooltip="See footnote a" w:history="1">
        <w:r w:rsidRPr="00FD77D9">
          <w:rPr>
            <w:rStyle w:val="Hyperlink"/>
            <w:b/>
            <w:color w:val="4A4A4A"/>
            <w:sz w:val="28"/>
            <w:szCs w:val="28"/>
            <w:vertAlign w:val="superscript"/>
          </w:rPr>
          <w:t>a</w:t>
        </w:r>
      </w:hyperlink>
      <w:r w:rsidRPr="00FD77D9">
        <w:rPr>
          <w:rStyle w:val="text"/>
          <w:b/>
          <w:color w:val="000000"/>
          <w:sz w:val="28"/>
          <w:szCs w:val="28"/>
          <w:vertAlign w:val="superscript"/>
        </w:rPr>
        <w:t>]</w:t>
      </w:r>
      <w:r w:rsidRPr="00FD77D9">
        <w:rPr>
          <w:rStyle w:val="text"/>
          <w:b/>
          <w:color w:val="000000"/>
          <w:sz w:val="28"/>
          <w:szCs w:val="28"/>
        </w:rPr>
        <w:t> at your love feasts, as they feast with you without fear, shepherds feeding themselves; waterless clouds, swept along by winds; fruitless trees in late autumn, twice dead, uprooted;</w:t>
      </w:r>
      <w:r w:rsidRPr="00FD77D9">
        <w:rPr>
          <w:b/>
          <w:color w:val="000000"/>
          <w:sz w:val="28"/>
          <w:szCs w:val="28"/>
        </w:rPr>
        <w:t> </w:t>
      </w:r>
      <w:r w:rsidRPr="00FD77D9">
        <w:rPr>
          <w:rStyle w:val="text"/>
          <w:b/>
          <w:bCs/>
          <w:color w:val="000000"/>
          <w:sz w:val="28"/>
          <w:szCs w:val="28"/>
          <w:vertAlign w:val="superscript"/>
        </w:rPr>
        <w:t>13 </w:t>
      </w:r>
      <w:r w:rsidRPr="00FD77D9">
        <w:rPr>
          <w:rStyle w:val="text"/>
          <w:b/>
          <w:color w:val="000000"/>
          <w:sz w:val="28"/>
          <w:szCs w:val="28"/>
        </w:rPr>
        <w:t xml:space="preserve">wild waves of the sea, casting up the foam of their own shame; wandering stars, for whom the gloom of utter darkness has been reserved forever. </w:t>
      </w:r>
    </w:p>
    <w:p w14:paraId="5CB0F15D" w14:textId="77777777" w:rsidR="00FD77D9" w:rsidRDefault="00FD77D9" w:rsidP="00FD77D9">
      <w:pPr>
        <w:pStyle w:val="NormalWeb"/>
        <w:shd w:val="clear" w:color="auto" w:fill="FFFFFF"/>
        <w:rPr>
          <w:rStyle w:val="text"/>
          <w:b/>
          <w:color w:val="000000"/>
          <w:sz w:val="28"/>
          <w:szCs w:val="28"/>
        </w:rPr>
      </w:pPr>
      <w:r w:rsidRPr="00FD77D9">
        <w:rPr>
          <w:rStyle w:val="text"/>
          <w:b/>
          <w:bCs/>
          <w:color w:val="000000"/>
          <w:sz w:val="28"/>
          <w:szCs w:val="28"/>
          <w:vertAlign w:val="superscript"/>
        </w:rPr>
        <w:t>14 </w:t>
      </w:r>
      <w:r w:rsidRPr="00FD77D9">
        <w:rPr>
          <w:rStyle w:val="text"/>
          <w:b/>
          <w:color w:val="000000"/>
          <w:sz w:val="28"/>
          <w:szCs w:val="28"/>
        </w:rPr>
        <w:t>It was also about these that Enoch, the seventh from Adam, prophesied, saying, “Behold, the Lord comes with ten thousands of his holy ones,</w:t>
      </w:r>
      <w:r w:rsidRPr="00FD77D9">
        <w:rPr>
          <w:b/>
          <w:color w:val="000000"/>
          <w:sz w:val="28"/>
          <w:szCs w:val="28"/>
        </w:rPr>
        <w:t> </w:t>
      </w:r>
      <w:r w:rsidRPr="00FD77D9">
        <w:rPr>
          <w:rStyle w:val="text"/>
          <w:b/>
          <w:bCs/>
          <w:color w:val="000000"/>
          <w:sz w:val="28"/>
          <w:szCs w:val="28"/>
          <w:vertAlign w:val="superscript"/>
        </w:rPr>
        <w:t>15 </w:t>
      </w:r>
      <w:r w:rsidRPr="00FD77D9">
        <w:rPr>
          <w:rStyle w:val="text"/>
          <w:b/>
          <w:color w:val="000000"/>
          <w:sz w:val="28"/>
          <w:szCs w:val="28"/>
        </w:rPr>
        <w:t>to execute judgment on all and to convict all the ungodly of all their deeds of ungodliness that they have committed in such an ungodly way, and of all the harsh things that ungodly sinners have spoken against him.”</w:t>
      </w:r>
      <w:r w:rsidRPr="00FD77D9">
        <w:rPr>
          <w:b/>
          <w:color w:val="000000"/>
          <w:sz w:val="28"/>
          <w:szCs w:val="28"/>
        </w:rPr>
        <w:t> </w:t>
      </w:r>
      <w:r w:rsidRPr="00FD77D9">
        <w:rPr>
          <w:rStyle w:val="text"/>
          <w:b/>
          <w:bCs/>
          <w:color w:val="000000"/>
          <w:sz w:val="28"/>
          <w:szCs w:val="28"/>
          <w:vertAlign w:val="superscript"/>
        </w:rPr>
        <w:t>16 </w:t>
      </w:r>
      <w:r w:rsidRPr="00FD77D9">
        <w:rPr>
          <w:rStyle w:val="text"/>
          <w:b/>
          <w:color w:val="000000"/>
          <w:sz w:val="28"/>
          <w:szCs w:val="28"/>
        </w:rPr>
        <w:t>These are grumblers, malcontents, following their own sinful desires; they are loud-mouthed boasters, showing favoritism to gain advantage.</w:t>
      </w:r>
    </w:p>
    <w:p w14:paraId="0B285A86" w14:textId="77777777" w:rsidR="00FD77D9" w:rsidRDefault="00FD77D9" w:rsidP="00FD77D9">
      <w:pPr>
        <w:pStyle w:val="NormalWeb"/>
        <w:numPr>
          <w:ilvl w:val="0"/>
          <w:numId w:val="1"/>
        </w:numPr>
        <w:shd w:val="clear" w:color="auto" w:fill="FFFFFF"/>
        <w:rPr>
          <w:b/>
          <w:color w:val="000000"/>
        </w:rPr>
      </w:pPr>
      <w:r w:rsidRPr="00FD77D9">
        <w:rPr>
          <w:b/>
          <w:color w:val="000000"/>
        </w:rPr>
        <w:t>What does Hebrews 11:5 tell us about Enoch?</w:t>
      </w:r>
    </w:p>
    <w:p w14:paraId="26258313" w14:textId="77777777" w:rsidR="00FD77D9" w:rsidRDefault="00FD77D9" w:rsidP="00FD77D9">
      <w:pPr>
        <w:pStyle w:val="NormalWeb"/>
        <w:shd w:val="clear" w:color="auto" w:fill="FFFFFF"/>
        <w:rPr>
          <w:b/>
          <w:color w:val="000000"/>
        </w:rPr>
      </w:pPr>
    </w:p>
    <w:p w14:paraId="082232D1" w14:textId="1F29B790" w:rsidR="00A66686" w:rsidRDefault="00A66686" w:rsidP="00A66686">
      <w:pPr>
        <w:pStyle w:val="NormalWeb"/>
        <w:numPr>
          <w:ilvl w:val="0"/>
          <w:numId w:val="1"/>
        </w:numPr>
        <w:shd w:val="clear" w:color="auto" w:fill="FFFFFF"/>
        <w:rPr>
          <w:b/>
          <w:color w:val="000000"/>
        </w:rPr>
      </w:pPr>
      <w:r>
        <w:rPr>
          <w:b/>
          <w:color w:val="000000"/>
        </w:rPr>
        <w:t>What is the judg</w:t>
      </w:r>
      <w:bookmarkStart w:id="0" w:name="_GoBack"/>
      <w:bookmarkEnd w:id="0"/>
      <w:r>
        <w:rPr>
          <w:b/>
          <w:color w:val="000000"/>
        </w:rPr>
        <w:t xml:space="preserve">ment awaiting them and what group did Jude mention earlier awaiting the </w:t>
      </w:r>
      <w:r w:rsidR="00500819">
        <w:rPr>
          <w:b/>
          <w:color w:val="000000"/>
        </w:rPr>
        <w:t>s</w:t>
      </w:r>
      <w:r>
        <w:rPr>
          <w:b/>
          <w:color w:val="000000"/>
        </w:rPr>
        <w:t>ame fate?</w:t>
      </w:r>
    </w:p>
    <w:p w14:paraId="23043745" w14:textId="77777777" w:rsidR="00A66686" w:rsidRDefault="00A66686" w:rsidP="00A66686">
      <w:pPr>
        <w:pStyle w:val="ListParagraph"/>
        <w:rPr>
          <w:b/>
          <w:color w:val="000000"/>
        </w:rPr>
      </w:pPr>
    </w:p>
    <w:p w14:paraId="73C92682" w14:textId="77777777" w:rsidR="00FD77D9" w:rsidRPr="00A66686" w:rsidRDefault="009D1A23" w:rsidP="00A66686">
      <w:pPr>
        <w:pStyle w:val="NormalWeb"/>
        <w:numPr>
          <w:ilvl w:val="0"/>
          <w:numId w:val="1"/>
        </w:numPr>
        <w:shd w:val="clear" w:color="auto" w:fill="FFFFFF"/>
        <w:rPr>
          <w:b/>
          <w:color w:val="000000"/>
        </w:rPr>
      </w:pPr>
      <w:r w:rsidRPr="00A66686">
        <w:rPr>
          <w:b/>
          <w:color w:val="000000"/>
        </w:rPr>
        <w:t>If someone were to ask you, “How can a loving God send people to hell, what would you say in the defense of the truth (or faith).</w:t>
      </w:r>
    </w:p>
    <w:p w14:paraId="06D73E45" w14:textId="77777777" w:rsidR="00A66686" w:rsidRDefault="00A66686" w:rsidP="00A66686">
      <w:pPr>
        <w:pStyle w:val="ListParagraph"/>
        <w:rPr>
          <w:b/>
          <w:color w:val="000000"/>
        </w:rPr>
      </w:pPr>
    </w:p>
    <w:p w14:paraId="662F8846" w14:textId="77777777" w:rsidR="009D1A23" w:rsidRDefault="009D1A23" w:rsidP="009D1A23">
      <w:pPr>
        <w:pStyle w:val="ListParagraph"/>
        <w:rPr>
          <w:b/>
          <w:color w:val="000000"/>
        </w:rPr>
      </w:pPr>
    </w:p>
    <w:p w14:paraId="488BC051" w14:textId="77777777" w:rsidR="009D1A23" w:rsidRDefault="009D1A23" w:rsidP="00FD77D9">
      <w:pPr>
        <w:pStyle w:val="NormalWeb"/>
        <w:numPr>
          <w:ilvl w:val="0"/>
          <w:numId w:val="1"/>
        </w:numPr>
        <w:shd w:val="clear" w:color="auto" w:fill="FFFFFF"/>
        <w:rPr>
          <w:b/>
          <w:color w:val="000000"/>
        </w:rPr>
      </w:pPr>
      <w:r>
        <w:rPr>
          <w:b/>
          <w:color w:val="000000"/>
        </w:rPr>
        <w:t>How does God’s justice better help you understand His love?</w:t>
      </w:r>
    </w:p>
    <w:p w14:paraId="345DC9EE" w14:textId="77777777" w:rsidR="009D1A23" w:rsidRDefault="009D1A23" w:rsidP="009D1A23">
      <w:pPr>
        <w:pStyle w:val="ListParagraph"/>
        <w:rPr>
          <w:b/>
          <w:color w:val="000000"/>
        </w:rPr>
      </w:pPr>
    </w:p>
    <w:p w14:paraId="0D187586" w14:textId="77777777" w:rsidR="009D1A23" w:rsidRDefault="009D1A23" w:rsidP="00FD77D9">
      <w:pPr>
        <w:pStyle w:val="NormalWeb"/>
        <w:numPr>
          <w:ilvl w:val="0"/>
          <w:numId w:val="1"/>
        </w:numPr>
        <w:shd w:val="clear" w:color="auto" w:fill="FFFFFF"/>
        <w:rPr>
          <w:b/>
          <w:color w:val="000000"/>
        </w:rPr>
      </w:pPr>
      <w:r>
        <w:rPr>
          <w:b/>
          <w:color w:val="000000"/>
        </w:rPr>
        <w:t>What two things will the ungodly be judged for according to Jude 15?</w:t>
      </w:r>
    </w:p>
    <w:p w14:paraId="7E6142C8" w14:textId="77777777" w:rsidR="00694267" w:rsidRDefault="00694267" w:rsidP="00694267">
      <w:pPr>
        <w:pStyle w:val="ListParagraph"/>
        <w:rPr>
          <w:b/>
          <w:color w:val="000000"/>
        </w:rPr>
      </w:pPr>
    </w:p>
    <w:p w14:paraId="744C0031" w14:textId="77777777" w:rsidR="00694267" w:rsidRPr="00FD77D9" w:rsidRDefault="00A66686" w:rsidP="00FD77D9">
      <w:pPr>
        <w:pStyle w:val="NormalWeb"/>
        <w:numPr>
          <w:ilvl w:val="0"/>
          <w:numId w:val="1"/>
        </w:numPr>
        <w:shd w:val="clear" w:color="auto" w:fill="FFFFFF"/>
        <w:rPr>
          <w:b/>
          <w:color w:val="000000"/>
        </w:rPr>
      </w:pPr>
      <w:r>
        <w:rPr>
          <w:b/>
          <w:color w:val="000000"/>
        </w:rPr>
        <w:t>What did you learn about yourself from this week’s session?</w:t>
      </w:r>
    </w:p>
    <w:sectPr w:rsidR="00694267" w:rsidRPr="00FD7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80FB3"/>
    <w:multiLevelType w:val="hybridMultilevel"/>
    <w:tmpl w:val="3D1CA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D9"/>
    <w:rsid w:val="00500819"/>
    <w:rsid w:val="006174B8"/>
    <w:rsid w:val="00694267"/>
    <w:rsid w:val="008C3C77"/>
    <w:rsid w:val="009D1A23"/>
    <w:rsid w:val="00A66686"/>
    <w:rsid w:val="00C87F9D"/>
    <w:rsid w:val="00FD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1F7A"/>
  <w15:chartTrackingRefBased/>
  <w15:docId w15:val="{34586801-60DD-478D-933D-16DCF72C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D77D9"/>
  </w:style>
  <w:style w:type="character" w:styleId="Hyperlink">
    <w:name w:val="Hyperlink"/>
    <w:basedOn w:val="DefaultParagraphFont"/>
    <w:uiPriority w:val="99"/>
    <w:semiHidden/>
    <w:unhideWhenUsed/>
    <w:rsid w:val="00FD77D9"/>
    <w:rPr>
      <w:color w:val="0000FF"/>
      <w:u w:val="single"/>
    </w:rPr>
  </w:style>
  <w:style w:type="paragraph" w:styleId="ListParagraph">
    <w:name w:val="List Paragraph"/>
    <w:basedOn w:val="Normal"/>
    <w:uiPriority w:val="34"/>
    <w:qFormat/>
    <w:rsid w:val="009D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ude+12-16&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Student Leadership Network</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Julia Kelly</cp:lastModifiedBy>
  <cp:revision>5</cp:revision>
  <cp:lastPrinted>2023-06-04T04:34:00Z</cp:lastPrinted>
  <dcterms:created xsi:type="dcterms:W3CDTF">2023-06-04T03:17:00Z</dcterms:created>
  <dcterms:modified xsi:type="dcterms:W3CDTF">2023-06-04T04:39:00Z</dcterms:modified>
</cp:coreProperties>
</file>